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0C" w:rsidRPr="0052273C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bookmarkStart w:id="0" w:name="_GoBack"/>
      <w:bookmarkEnd w:id="0"/>
      <w:r w:rsidRPr="0052273C">
        <w:rPr>
          <w:b/>
          <w:caps/>
          <w:sz w:val="16"/>
          <w:szCs w:val="16"/>
          <w:lang w:val="ru-RU"/>
        </w:rPr>
        <w:t>Светильники общего назначения стационарные для наружного освещения (садово-парковые), Т.М. "Feron", серии</w:t>
      </w:r>
      <w:r w:rsidRPr="0052273C">
        <w:rPr>
          <w:b/>
          <w:sz w:val="16"/>
          <w:szCs w:val="16"/>
          <w:lang w:val="ru-RU"/>
        </w:rPr>
        <w:t xml:space="preserve"> (типы): DH</w:t>
      </w:r>
    </w:p>
    <w:p w:rsidR="0052273C" w:rsidRPr="004C7CE7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 xml:space="preserve">МОДЕЛИ: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021,</w:t>
      </w:r>
      <w:r w:rsidR="00877E25" w:rsidRPr="00877E25">
        <w:rPr>
          <w:b/>
          <w:sz w:val="16"/>
          <w:szCs w:val="16"/>
          <w:lang w:val="ru-RU"/>
        </w:rPr>
        <w:t xml:space="preserve"> </w:t>
      </w:r>
      <w:r w:rsidR="00877E25">
        <w:rPr>
          <w:b/>
          <w:sz w:val="16"/>
          <w:szCs w:val="16"/>
        </w:rPr>
        <w:t>DH</w:t>
      </w:r>
      <w:r w:rsidR="00877E25" w:rsidRPr="00877E25">
        <w:rPr>
          <w:b/>
          <w:sz w:val="16"/>
          <w:szCs w:val="16"/>
          <w:lang w:val="ru-RU"/>
        </w:rPr>
        <w:t>021-</w:t>
      </w:r>
      <w:r w:rsidR="00877E25">
        <w:rPr>
          <w:b/>
          <w:sz w:val="16"/>
          <w:szCs w:val="16"/>
        </w:rPr>
        <w:t>B</w:t>
      </w:r>
      <w:r w:rsidR="00877E25" w:rsidRPr="00877E25">
        <w:rPr>
          <w:b/>
          <w:sz w:val="16"/>
          <w:szCs w:val="16"/>
          <w:lang w:val="ru-RU"/>
        </w:rPr>
        <w:t>,</w:t>
      </w:r>
      <w:r w:rsidRPr="0052273C">
        <w:rPr>
          <w:b/>
          <w:sz w:val="16"/>
          <w:szCs w:val="16"/>
          <w:lang w:val="ru-RU"/>
        </w:rPr>
        <w:t xml:space="preserve">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022-1100,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026-</w:t>
      </w:r>
      <w:r w:rsidRPr="0052273C">
        <w:rPr>
          <w:b/>
          <w:sz w:val="16"/>
          <w:szCs w:val="16"/>
        </w:rPr>
        <w:t>B</w:t>
      </w:r>
      <w:r w:rsidRPr="0052273C">
        <w:rPr>
          <w:b/>
          <w:sz w:val="16"/>
          <w:szCs w:val="16"/>
          <w:lang w:val="ru-RU"/>
        </w:rPr>
        <w:t xml:space="preserve">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027-1100</w:t>
      </w:r>
      <w:r w:rsidR="004C7CE7" w:rsidRPr="004C7CE7">
        <w:rPr>
          <w:b/>
          <w:sz w:val="16"/>
          <w:szCs w:val="16"/>
          <w:lang w:val="ru-RU"/>
        </w:rPr>
        <w:t xml:space="preserve">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>1,</w:t>
      </w:r>
      <w:r w:rsidR="004C7CE7" w:rsidRPr="00877E25">
        <w:rPr>
          <w:b/>
          <w:sz w:val="16"/>
          <w:szCs w:val="16"/>
          <w:lang w:val="ru-RU"/>
        </w:rPr>
        <w:t xml:space="preserve"> </w:t>
      </w:r>
      <w:r w:rsidR="004C7CE7">
        <w:rPr>
          <w:b/>
          <w:sz w:val="16"/>
          <w:szCs w:val="16"/>
        </w:rPr>
        <w:t>DH</w:t>
      </w:r>
      <w:r w:rsidR="004C7CE7" w:rsidRPr="00877E25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877E25">
        <w:rPr>
          <w:b/>
          <w:sz w:val="16"/>
          <w:szCs w:val="16"/>
          <w:lang w:val="ru-RU"/>
        </w:rPr>
        <w:t>1-</w:t>
      </w:r>
      <w:r w:rsidR="004C7CE7">
        <w:rPr>
          <w:b/>
          <w:sz w:val="16"/>
          <w:szCs w:val="16"/>
        </w:rPr>
        <w:t>B</w:t>
      </w:r>
      <w:r w:rsidR="004C7CE7" w:rsidRPr="00877E25">
        <w:rPr>
          <w:b/>
          <w:sz w:val="16"/>
          <w:szCs w:val="16"/>
          <w:lang w:val="ru-RU"/>
        </w:rPr>
        <w:t>,</w:t>
      </w:r>
      <w:r w:rsidR="004C7CE7" w:rsidRPr="0052273C">
        <w:rPr>
          <w:b/>
          <w:sz w:val="16"/>
          <w:szCs w:val="16"/>
          <w:lang w:val="ru-RU"/>
        </w:rPr>
        <w:t xml:space="preserve">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 xml:space="preserve">2-450,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 xml:space="preserve">2-650,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 xml:space="preserve">2-1100,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>6-</w:t>
      </w:r>
      <w:r w:rsidR="004C7CE7" w:rsidRPr="0052273C">
        <w:rPr>
          <w:b/>
          <w:sz w:val="16"/>
          <w:szCs w:val="16"/>
        </w:rPr>
        <w:t>B</w:t>
      </w:r>
      <w:r w:rsidR="004C7CE7" w:rsidRPr="0052273C">
        <w:rPr>
          <w:b/>
          <w:sz w:val="16"/>
          <w:szCs w:val="16"/>
          <w:lang w:val="ru-RU"/>
        </w:rPr>
        <w:t xml:space="preserve">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 xml:space="preserve">7-450,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 xml:space="preserve">7-650, </w:t>
      </w:r>
      <w:r w:rsidR="004C7CE7" w:rsidRPr="0052273C">
        <w:rPr>
          <w:b/>
          <w:sz w:val="16"/>
          <w:szCs w:val="16"/>
        </w:rPr>
        <w:t>DH</w:t>
      </w:r>
      <w:r w:rsidR="004C7CE7" w:rsidRPr="0052273C">
        <w:rPr>
          <w:b/>
          <w:sz w:val="16"/>
          <w:szCs w:val="16"/>
          <w:lang w:val="ru-RU"/>
        </w:rPr>
        <w:t>0</w:t>
      </w:r>
      <w:r w:rsidR="004C7CE7" w:rsidRPr="004C7CE7">
        <w:rPr>
          <w:b/>
          <w:sz w:val="16"/>
          <w:szCs w:val="16"/>
          <w:lang w:val="ru-RU"/>
        </w:rPr>
        <w:t>4</w:t>
      </w:r>
      <w:r w:rsidR="004C7CE7" w:rsidRPr="0052273C">
        <w:rPr>
          <w:b/>
          <w:sz w:val="16"/>
          <w:szCs w:val="16"/>
          <w:lang w:val="ru-RU"/>
        </w:rPr>
        <w:t>7-1100</w:t>
      </w:r>
    </w:p>
    <w:p w:rsidR="0061280C" w:rsidRPr="0052273C" w:rsidRDefault="0052273C" w:rsidP="0052273C">
      <w:pPr>
        <w:ind w:right="347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>Инструкция по эксплуатации и технический паспорт</w:t>
      </w:r>
    </w:p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1"/>
        </w:tabs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Назначение</w:t>
      </w:r>
      <w:proofErr w:type="spellEnd"/>
      <w:r w:rsidRPr="0052273C">
        <w:rPr>
          <w:b/>
          <w:sz w:val="16"/>
          <w:szCs w:val="16"/>
        </w:rPr>
        <w:t xml:space="preserve"> </w:t>
      </w:r>
      <w:proofErr w:type="spellStart"/>
      <w:r w:rsidRPr="0052273C">
        <w:rPr>
          <w:b/>
          <w:sz w:val="16"/>
          <w:szCs w:val="16"/>
        </w:rPr>
        <w:t>изделия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Уличные декоративные светильники ТМ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 серии «Техно» 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работают от сети переменного тока с номинальным напряжением 230В/50Гц.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Светильники подходят для использования с лампами с </w:t>
      </w:r>
      <w:r w:rsidR="00EE74F4" w:rsidRPr="0052273C">
        <w:rPr>
          <w:sz w:val="16"/>
          <w:szCs w:val="16"/>
          <w:lang w:val="ru-RU"/>
        </w:rPr>
        <w:t>цоколем Е</w:t>
      </w:r>
      <w:r w:rsidRPr="0052273C">
        <w:rPr>
          <w:sz w:val="16"/>
          <w:szCs w:val="16"/>
          <w:lang w:val="ru-RU"/>
        </w:rPr>
        <w:t>27.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6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Рекомендуется использовать со светодиодными лампами </w:t>
      </w:r>
      <w:r w:rsidRPr="0052273C">
        <w:rPr>
          <w:sz w:val="16"/>
          <w:szCs w:val="16"/>
        </w:rPr>
        <w:t>TM</w:t>
      </w:r>
      <w:r w:rsidRPr="0052273C">
        <w:rPr>
          <w:sz w:val="16"/>
          <w:szCs w:val="16"/>
          <w:lang w:val="ru-RU"/>
        </w:rPr>
        <w:t xml:space="preserve">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”. Также допускается использование ламп КЛЛ мощностью не выше 18 Вт, либо ламп накаливания мощностью не выше 60Вт.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не предназначены для использования на средствах наземного и водного транспорта, а также во взрывопожароопасных зона</w:t>
      </w:r>
      <w:r w:rsidR="00125D71">
        <w:rPr>
          <w:sz w:val="16"/>
          <w:szCs w:val="16"/>
          <w:lang w:val="ru-RU"/>
        </w:rPr>
        <w:t>х.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Перед началом эксплуатации светильника ознакомьтесь с данной инструкцией.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Технические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характеристики</w:t>
      </w:r>
      <w:proofErr w:type="spellEnd"/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522"/>
      </w:tblGrid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Источник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8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накаливания</w:t>
            </w:r>
            <w:proofErr w:type="spellEnd"/>
            <w:r w:rsidRPr="0052273C">
              <w:rPr>
                <w:sz w:val="16"/>
                <w:szCs w:val="16"/>
              </w:rPr>
              <w:t>, КЛЛ, LED</w:t>
            </w:r>
          </w:p>
        </w:tc>
      </w:tr>
      <w:tr w:rsidR="0061280C" w:rsidRPr="0052273C">
        <w:trPr>
          <w:trHeight w:val="4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451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Максимальный рекомендуемый диаметр колбы лампы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55мм (</w:t>
            </w:r>
            <w:proofErr w:type="spellStart"/>
            <w:r w:rsidRPr="0052273C">
              <w:rPr>
                <w:sz w:val="16"/>
                <w:szCs w:val="16"/>
              </w:rPr>
              <w:t>колба</w:t>
            </w:r>
            <w:proofErr w:type="spellEnd"/>
            <w:r w:rsidRPr="0052273C">
              <w:rPr>
                <w:sz w:val="16"/>
                <w:szCs w:val="16"/>
              </w:rPr>
              <w:t xml:space="preserve"> А55)</w:t>
            </w:r>
          </w:p>
        </w:tc>
      </w:tr>
      <w:tr w:rsidR="0061280C" w:rsidRPr="0052273C">
        <w:trPr>
          <w:trHeight w:val="199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Количество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</w:t>
            </w:r>
            <w:proofErr w:type="spellEnd"/>
            <w:r w:rsidRPr="0052273C">
              <w:rPr>
                <w:sz w:val="16"/>
                <w:szCs w:val="16"/>
              </w:rPr>
              <w:t xml:space="preserve"> в </w:t>
            </w:r>
            <w:proofErr w:type="spellStart"/>
            <w:r w:rsidRPr="0052273C">
              <w:rPr>
                <w:sz w:val="16"/>
                <w:szCs w:val="16"/>
              </w:rPr>
              <w:t>светильнике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 w:right="1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Патрон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5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Е27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Степень защиты от пыли и влаги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IP44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Класс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защиты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Диапазон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рабочих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температур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-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</w:t>
            </w:r>
            <w:r w:rsidR="00EE74F4" w:rsidRPr="0052273C">
              <w:rPr>
                <w:sz w:val="16"/>
                <w:szCs w:val="16"/>
              </w:rPr>
              <w:t>°...</w:t>
            </w:r>
            <w:r w:rsidRPr="0052273C">
              <w:rPr>
                <w:sz w:val="16"/>
                <w:szCs w:val="16"/>
              </w:rPr>
              <w:t>+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0°С</w:t>
            </w:r>
          </w:p>
        </w:tc>
      </w:tr>
      <w:tr w:rsidR="00EE74F4" w:rsidRPr="0052273C">
        <w:trPr>
          <w:trHeight w:val="200"/>
        </w:trPr>
        <w:tc>
          <w:tcPr>
            <w:tcW w:w="3257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Климатическое исполнение</w:t>
            </w:r>
          </w:p>
        </w:tc>
        <w:tc>
          <w:tcPr>
            <w:tcW w:w="5522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У1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Относительная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влажность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более</w:t>
            </w:r>
            <w:proofErr w:type="spellEnd"/>
            <w:r w:rsidRPr="0052273C">
              <w:rPr>
                <w:sz w:val="16"/>
                <w:szCs w:val="16"/>
              </w:rPr>
              <w:t xml:space="preserve"> 90%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Атмосферное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давление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 xml:space="preserve">650-800 </w:t>
            </w:r>
            <w:proofErr w:type="spellStart"/>
            <w:r w:rsidRPr="0052273C">
              <w:rPr>
                <w:sz w:val="16"/>
                <w:szCs w:val="16"/>
              </w:rPr>
              <w:t>мм.рт.ст</w:t>
            </w:r>
            <w:proofErr w:type="spellEnd"/>
            <w:r w:rsidRPr="0052273C">
              <w:rPr>
                <w:sz w:val="16"/>
                <w:szCs w:val="16"/>
              </w:rPr>
              <w:t>.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корпуса</w:t>
            </w:r>
            <w:proofErr w:type="spellEnd"/>
          </w:p>
        </w:tc>
        <w:tc>
          <w:tcPr>
            <w:tcW w:w="5522" w:type="dxa"/>
          </w:tcPr>
          <w:p w:rsidR="0061280C" w:rsidRPr="00955132" w:rsidRDefault="00955132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Нержавеющая сталь</w:t>
            </w:r>
          </w:p>
        </w:tc>
      </w:tr>
      <w:tr w:rsidR="004C7CE7" w:rsidRPr="0052273C">
        <w:trPr>
          <w:trHeight w:val="200"/>
        </w:trPr>
        <w:tc>
          <w:tcPr>
            <w:tcW w:w="3257" w:type="dxa"/>
          </w:tcPr>
          <w:p w:rsidR="004C7CE7" w:rsidRPr="004C7CE7" w:rsidRDefault="004C7CE7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Цвет корпуса</w:t>
            </w:r>
          </w:p>
        </w:tc>
        <w:tc>
          <w:tcPr>
            <w:tcW w:w="5522" w:type="dxa"/>
          </w:tcPr>
          <w:p w:rsidR="004C7CE7" w:rsidRDefault="004C7CE7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См. на упаковке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рассеивателя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Пластик</w:t>
            </w:r>
            <w:proofErr w:type="spellEnd"/>
            <w:r w:rsidRPr="0052273C">
              <w:rPr>
                <w:sz w:val="16"/>
                <w:szCs w:val="16"/>
              </w:rPr>
              <w:t xml:space="preserve"> PC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Габариты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светильника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См</w:t>
            </w:r>
            <w:proofErr w:type="spellEnd"/>
            <w:r w:rsidRPr="0052273C">
              <w:rPr>
                <w:sz w:val="16"/>
                <w:szCs w:val="16"/>
              </w:rPr>
              <w:t xml:space="preserve">. </w:t>
            </w:r>
            <w:proofErr w:type="spellStart"/>
            <w:r w:rsidRPr="0052273C">
              <w:rPr>
                <w:sz w:val="16"/>
                <w:szCs w:val="16"/>
              </w:rPr>
              <w:t>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упаковке</w:t>
            </w:r>
            <w:proofErr w:type="spellEnd"/>
          </w:p>
        </w:tc>
      </w:tr>
    </w:tbl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0"/>
        </w:tabs>
        <w:ind w:hanging="360"/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Комплектность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Светильник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Инструкция</w:t>
      </w:r>
      <w:proofErr w:type="spellEnd"/>
      <w:r w:rsidRPr="0052273C">
        <w:rPr>
          <w:sz w:val="16"/>
          <w:szCs w:val="16"/>
        </w:rPr>
        <w:t xml:space="preserve"> по </w:t>
      </w:r>
      <w:proofErr w:type="spellStart"/>
      <w:r w:rsidRPr="0052273C">
        <w:rPr>
          <w:sz w:val="16"/>
          <w:szCs w:val="16"/>
        </w:rPr>
        <w:t>эксплуатации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Коробка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упаковочная</w:t>
      </w:r>
      <w:proofErr w:type="spellEnd"/>
    </w:p>
    <w:p w:rsidR="0061280C" w:rsidRPr="0052273C" w:rsidRDefault="0052273C" w:rsidP="0052273C">
      <w:pPr>
        <w:pStyle w:val="a3"/>
        <w:ind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Примечание — Лампа и крепежи в комплект поставки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Указания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мер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безопасности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ПОМНИТЕ! Переменное сетевое напряжение опасно для жизни. 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52273C">
        <w:rPr>
          <w:sz w:val="16"/>
          <w:szCs w:val="16"/>
        </w:rPr>
        <w:t>III</w:t>
      </w:r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Радиоактивные и ядовитые вещества в состав светильника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2"/>
        </w:tabs>
        <w:ind w:left="461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Подготовка изделия к работе и техническое обслуживание.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3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Достаньте светильник из упаковки и проверьте наличие всей необходимой комплектации.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2"/>
        <w:jc w:val="both"/>
        <w:rPr>
          <w:b/>
          <w:i/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Перед установкой убедитесь, что электрическое питание сети отключено. Подключение светильника необходимо осуществлять через устройство защитного отключения, рассчитанное на дифференциальный ток не более 30мА. </w:t>
      </w:r>
      <w:r w:rsidRPr="0052273C">
        <w:rPr>
          <w:b/>
          <w:i/>
          <w:sz w:val="16"/>
          <w:szCs w:val="16"/>
          <w:lang w:val="ru-RU"/>
        </w:rPr>
        <w:t>Помните, что при наружной установке все места электрических соединений должны быть надежно изолированы и герметизированы.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1" w:hanging="357"/>
        <w:jc w:val="both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Осуществите подвод кабеля питания к месту установки светильника. Фаза питающего кабеля должна подаваться через защитный автоматический выключатель на 10А. Кабель должен содержать три провода: фазу, нейтраль и провод защитного заземления. Кабель должен быть защищен от механических повреждений. Для этого глубина кабельного канала должна составлять не менее 60см. </w:t>
      </w:r>
      <w:proofErr w:type="spellStart"/>
      <w:r w:rsidRPr="0052273C">
        <w:rPr>
          <w:sz w:val="16"/>
          <w:szCs w:val="16"/>
        </w:rPr>
        <w:t>Для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защиты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кабеля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используйте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гофру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Чтобы обеспечить хорошую устойчивость фонаря, предусмотрите бетонный фундамент глубиной в 30см.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Проложите кабель питания через центр фундамента и выведите на поверхность для подключения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5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Обозначьте места крепления светильника. Для определения мест для сверления используйте основание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Просверлите отверстия и вставьте в них дюбели.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Соедините провода питания светильника к сети при помощи клеммной колодки:</w:t>
      </w:r>
    </w:p>
    <w:p w:rsidR="0061280C" w:rsidRPr="0052273C" w:rsidRDefault="0052273C" w:rsidP="0052273C">
      <w:pPr>
        <w:pStyle w:val="a3"/>
        <w:ind w:left="4499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inline distT="0" distB="0" distL="0" distR="0">
            <wp:extent cx="992607" cy="955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0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0C" w:rsidRPr="0052273C" w:rsidRDefault="0061280C" w:rsidP="0052273C">
      <w:pPr>
        <w:rPr>
          <w:sz w:val="16"/>
          <w:szCs w:val="16"/>
        </w:rPr>
        <w:sectPr w:rsidR="0061280C" w:rsidRPr="0052273C" w:rsidSect="0052273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lastRenderedPageBreak/>
        <w:t>Закрепите основание светильника на монтажной поверхности, при помощи болтов-фиксаторов.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Выкрутите плафон светильника и установите лампу в патрон. </w:t>
      </w:r>
      <w:proofErr w:type="spellStart"/>
      <w:r w:rsidRPr="0052273C">
        <w:rPr>
          <w:sz w:val="16"/>
          <w:szCs w:val="16"/>
        </w:rPr>
        <w:t>Затем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закрутите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плафон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Включите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питание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1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Характерные неисправности и методы их устранения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403"/>
        <w:gridCol w:w="3545"/>
      </w:tblGrid>
      <w:tr w:rsidR="0061280C" w:rsidRPr="0052273C">
        <w:trPr>
          <w:trHeight w:val="62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b/>
                <w:sz w:val="16"/>
                <w:szCs w:val="16"/>
                <w:lang w:val="ru-RU"/>
              </w:rPr>
            </w:pPr>
            <w:r w:rsidRPr="0052273C">
              <w:rPr>
                <w:b/>
                <w:sz w:val="16"/>
                <w:szCs w:val="16"/>
                <w:lang w:val="ru-RU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Вероятная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причина</w:t>
            </w:r>
            <w:proofErr w:type="spellEnd"/>
          </w:p>
        </w:tc>
        <w:tc>
          <w:tcPr>
            <w:tcW w:w="3545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Метод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устранения</w:t>
            </w:r>
            <w:proofErr w:type="spellEnd"/>
          </w:p>
        </w:tc>
      </w:tr>
      <w:tr w:rsidR="0061280C" w:rsidRPr="00125D71">
        <w:trPr>
          <w:trHeight w:val="40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tabs>
                <w:tab w:val="left" w:pos="727"/>
                <w:tab w:val="left" w:pos="1927"/>
              </w:tabs>
              <w:spacing w:line="240" w:lineRule="auto"/>
              <w:ind w:right="98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</w:t>
            </w:r>
            <w:r w:rsidRPr="0052273C">
              <w:rPr>
                <w:sz w:val="16"/>
                <w:szCs w:val="16"/>
                <w:lang w:val="ru-RU"/>
              </w:rPr>
              <w:tab/>
              <w:t>включении</w:t>
            </w:r>
            <w:r w:rsidRPr="0052273C">
              <w:rPr>
                <w:sz w:val="16"/>
                <w:szCs w:val="16"/>
                <w:lang w:val="ru-RU"/>
              </w:rPr>
              <w:tab/>
              <w:t>светильника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12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Отсутствует напряжение в питающей сети</w:t>
            </w:r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699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Проверьте наличие напряжения питающей сети</w:t>
            </w:r>
          </w:p>
        </w:tc>
      </w:tr>
      <w:tr w:rsidR="0061280C" w:rsidRPr="00125D71">
        <w:trPr>
          <w:trHeight w:val="1177"/>
        </w:trPr>
        <w:tc>
          <w:tcPr>
            <w:tcW w:w="3084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Неисправна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ind w:right="232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Нарушена целостность электрических цепей в светильнике или кабельной</w:t>
            </w:r>
          </w:p>
          <w:p w:rsidR="0061280C" w:rsidRPr="0052273C" w:rsidRDefault="0052273C" w:rsidP="0052273C">
            <w:pPr>
              <w:pStyle w:val="TableParagraph"/>
              <w:spacing w:line="240" w:lineRule="auto"/>
              <w:ind w:left="822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канализации</w:t>
            </w:r>
            <w:proofErr w:type="spellEnd"/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Замените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лампу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right="169" w:firstLine="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 xml:space="preserve">При отключении светильника проверьте с помощью измерительного </w:t>
            </w:r>
            <w:r w:rsidR="00EE74F4" w:rsidRPr="0052273C">
              <w:rPr>
                <w:sz w:val="16"/>
                <w:szCs w:val="16"/>
                <w:lang w:val="ru-RU"/>
              </w:rPr>
              <w:t>прибора целостность</w:t>
            </w:r>
            <w:r w:rsidRPr="0052273C">
              <w:rPr>
                <w:sz w:val="16"/>
                <w:szCs w:val="16"/>
                <w:lang w:val="ru-RU"/>
              </w:rPr>
              <w:t xml:space="preserve"> цепей</w:t>
            </w:r>
          </w:p>
        </w:tc>
      </w:tr>
    </w:tbl>
    <w:p w:rsidR="0061280C" w:rsidRPr="0052273C" w:rsidRDefault="0052273C" w:rsidP="0052273C">
      <w:pPr>
        <w:ind w:left="480" w:right="360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Если после произведенных действий светильник не загорается, то дальнейший ремонт не целесообразен (неисправимый </w:t>
      </w:r>
      <w:r w:rsidR="00EE74F4" w:rsidRPr="0052273C">
        <w:rPr>
          <w:sz w:val="16"/>
          <w:szCs w:val="16"/>
          <w:lang w:val="ru-RU"/>
        </w:rPr>
        <w:t>дефект</w:t>
      </w:r>
      <w:r w:rsidRPr="0052273C">
        <w:rPr>
          <w:sz w:val="16"/>
          <w:szCs w:val="16"/>
          <w:lang w:val="ru-RU"/>
        </w:rPr>
        <w:t xml:space="preserve">). </w:t>
      </w:r>
      <w:proofErr w:type="spellStart"/>
      <w:r w:rsidRPr="0052273C">
        <w:rPr>
          <w:sz w:val="16"/>
          <w:szCs w:val="16"/>
        </w:rPr>
        <w:t>Обратитесь</w:t>
      </w:r>
      <w:proofErr w:type="spellEnd"/>
      <w:r w:rsidRPr="0052273C">
        <w:rPr>
          <w:sz w:val="16"/>
          <w:szCs w:val="16"/>
        </w:rPr>
        <w:t xml:space="preserve"> в </w:t>
      </w:r>
      <w:proofErr w:type="spellStart"/>
      <w:r w:rsidRPr="0052273C">
        <w:rPr>
          <w:sz w:val="16"/>
          <w:szCs w:val="16"/>
        </w:rPr>
        <w:t>место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продажи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светильника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Срок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службы</w:t>
      </w:r>
      <w:proofErr w:type="spellEnd"/>
      <w:r w:rsidRPr="0052273C">
        <w:rPr>
          <w:sz w:val="16"/>
          <w:szCs w:val="16"/>
        </w:rPr>
        <w:t xml:space="preserve"> и </w:t>
      </w:r>
      <w:proofErr w:type="spellStart"/>
      <w:r w:rsidRPr="0052273C">
        <w:rPr>
          <w:sz w:val="16"/>
          <w:szCs w:val="16"/>
        </w:rPr>
        <w:t>хранение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Срок службы светильников в упаковке не менее 5 лет. Светильники хранятся в картонных коробках, в ящиках или на стеллажах в сухих и отапливаемых помещениях.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Транспортировка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Утилизация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утилизируется в соответствии с правилами утилизации бытовой электронной техники.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Сертификация</w:t>
      </w:r>
      <w:proofErr w:type="spellEnd"/>
      <w:r w:rsidRPr="0052273C">
        <w:rPr>
          <w:sz w:val="16"/>
          <w:szCs w:val="16"/>
        </w:rPr>
        <w:t>.</w:t>
      </w:r>
    </w:p>
    <w:p w:rsidR="0061280C" w:rsidRPr="009650AA" w:rsidRDefault="009650AA" w:rsidP="00B22DAE">
      <w:pPr>
        <w:pStyle w:val="a3"/>
        <w:ind w:left="479" w:right="360" w:firstLine="0"/>
        <w:jc w:val="both"/>
        <w:rPr>
          <w:sz w:val="16"/>
          <w:szCs w:val="16"/>
          <w:lang w:val="ru-RU"/>
        </w:rPr>
      </w:pPr>
      <w:r w:rsidRPr="009650AA">
        <w:rPr>
          <w:sz w:val="16"/>
          <w:szCs w:val="16"/>
          <w:lang w:val="ru-RU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Информация об изготовителе и дата производства</w:t>
      </w:r>
    </w:p>
    <w:p w:rsidR="00EE74F4" w:rsidRPr="00125D71" w:rsidRDefault="00EE74F4" w:rsidP="00B22DAE">
      <w:pPr>
        <w:pStyle w:val="a3"/>
        <w:ind w:left="479" w:right="68" w:firstLine="88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Сделано в Китае. </w:t>
      </w:r>
      <w:r w:rsidR="00F41619" w:rsidRPr="00F41619">
        <w:rPr>
          <w:sz w:val="16"/>
          <w:szCs w:val="16"/>
          <w:lang w:val="ru-RU"/>
        </w:rPr>
        <w:t xml:space="preserve">Изготовитель: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Yusing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Electronics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LTD, </w:t>
      </w:r>
      <w:proofErr w:type="spellStart"/>
      <w:r w:rsidR="00F41619" w:rsidRPr="00F41619">
        <w:rPr>
          <w:sz w:val="16"/>
          <w:szCs w:val="16"/>
          <w:lang w:val="ru-RU"/>
        </w:rPr>
        <w:t>Civil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Industrial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Zone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Pugen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Village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Qiu’ai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>/ООО "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Юсинг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Электроникс</w:t>
      </w:r>
      <w:proofErr w:type="spellEnd"/>
      <w:r w:rsidR="00F41619" w:rsidRPr="00F41619">
        <w:rPr>
          <w:sz w:val="16"/>
          <w:szCs w:val="16"/>
          <w:lang w:val="ru-RU"/>
        </w:rPr>
        <w:t xml:space="preserve"> Компания", зона </w:t>
      </w:r>
      <w:proofErr w:type="spellStart"/>
      <w:r w:rsidR="00F41619" w:rsidRPr="00F41619">
        <w:rPr>
          <w:sz w:val="16"/>
          <w:szCs w:val="16"/>
          <w:lang w:val="ru-RU"/>
        </w:rPr>
        <w:t>Цивил</w:t>
      </w:r>
      <w:proofErr w:type="spellEnd"/>
      <w:r w:rsidR="00F41619" w:rsidRPr="00F41619">
        <w:rPr>
          <w:sz w:val="16"/>
          <w:szCs w:val="16"/>
          <w:lang w:val="ru-RU"/>
        </w:rPr>
        <w:t xml:space="preserve">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Китай. Филиалы завода-изготовителя: «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Yusing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Electronics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LTD» </w:t>
      </w:r>
      <w:proofErr w:type="spellStart"/>
      <w:r w:rsidR="00F41619" w:rsidRPr="00F41619">
        <w:rPr>
          <w:sz w:val="16"/>
          <w:szCs w:val="16"/>
          <w:lang w:val="ru-RU"/>
        </w:rPr>
        <w:t>Civil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Industrial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Zone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Pugen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Village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Qiu’ai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 xml:space="preserve"> / ООО "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Юсинг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Электроникс</w:t>
      </w:r>
      <w:proofErr w:type="spellEnd"/>
      <w:r w:rsidR="00F41619" w:rsidRPr="00F41619">
        <w:rPr>
          <w:sz w:val="16"/>
          <w:szCs w:val="16"/>
          <w:lang w:val="ru-RU"/>
        </w:rPr>
        <w:t xml:space="preserve"> Компания", зона </w:t>
      </w:r>
      <w:proofErr w:type="spellStart"/>
      <w:r w:rsidR="00F41619" w:rsidRPr="00F41619">
        <w:rPr>
          <w:sz w:val="16"/>
          <w:szCs w:val="16"/>
          <w:lang w:val="ru-RU"/>
        </w:rPr>
        <w:t>Цивил</w:t>
      </w:r>
      <w:proofErr w:type="spellEnd"/>
      <w:r w:rsidR="00F41619" w:rsidRPr="00F41619">
        <w:rPr>
          <w:sz w:val="16"/>
          <w:szCs w:val="16"/>
          <w:lang w:val="ru-RU"/>
        </w:rPr>
        <w:t xml:space="preserve">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Китай; «</w:t>
      </w:r>
      <w:proofErr w:type="spellStart"/>
      <w:r w:rsidR="00F41619" w:rsidRPr="00F41619">
        <w:rPr>
          <w:sz w:val="16"/>
          <w:szCs w:val="16"/>
          <w:lang w:val="ru-RU"/>
        </w:rPr>
        <w:t>Zheijiang</w:t>
      </w:r>
      <w:proofErr w:type="spellEnd"/>
      <w:r w:rsidR="00F41619" w:rsidRPr="00F41619">
        <w:rPr>
          <w:sz w:val="16"/>
          <w:szCs w:val="16"/>
          <w:lang w:val="ru-RU"/>
        </w:rPr>
        <w:t xml:space="preserve"> MEKA </w:t>
      </w:r>
      <w:proofErr w:type="spellStart"/>
      <w:r w:rsidR="00F41619" w:rsidRPr="00F41619">
        <w:rPr>
          <w:sz w:val="16"/>
          <w:szCs w:val="16"/>
          <w:lang w:val="ru-RU"/>
        </w:rPr>
        <w:t>Electric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</w:t>
      </w:r>
      <w:proofErr w:type="spellStart"/>
      <w:r w:rsidR="00F41619" w:rsidRPr="00F41619">
        <w:rPr>
          <w:sz w:val="16"/>
          <w:szCs w:val="16"/>
          <w:lang w:val="ru-RU"/>
        </w:rPr>
        <w:t>Ltd</w:t>
      </w:r>
      <w:proofErr w:type="spellEnd"/>
      <w:r w:rsidR="00F41619" w:rsidRPr="00F41619">
        <w:rPr>
          <w:sz w:val="16"/>
          <w:szCs w:val="16"/>
          <w:lang w:val="ru-RU"/>
        </w:rPr>
        <w:t xml:space="preserve">» No.8 </w:t>
      </w:r>
      <w:proofErr w:type="spellStart"/>
      <w:r w:rsidR="00F41619" w:rsidRPr="00F41619">
        <w:rPr>
          <w:sz w:val="16"/>
          <w:szCs w:val="16"/>
          <w:lang w:val="ru-RU"/>
        </w:rPr>
        <w:t>Canghai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Road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Lihai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Town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Binhai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New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City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Shaoxing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Zheijiang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Province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>/«</w:t>
      </w:r>
      <w:proofErr w:type="spellStart"/>
      <w:r w:rsidR="00F41619" w:rsidRPr="00F41619">
        <w:rPr>
          <w:sz w:val="16"/>
          <w:szCs w:val="16"/>
          <w:lang w:val="ru-RU"/>
        </w:rPr>
        <w:t>Чжецзян</w:t>
      </w:r>
      <w:proofErr w:type="spellEnd"/>
      <w:r w:rsidR="00F41619" w:rsidRPr="00F41619">
        <w:rPr>
          <w:sz w:val="16"/>
          <w:szCs w:val="16"/>
          <w:lang w:val="ru-RU"/>
        </w:rPr>
        <w:t xml:space="preserve"> МЕКА Электрик Ко., Лтд» №8 </w:t>
      </w:r>
      <w:proofErr w:type="spellStart"/>
      <w:r w:rsidR="00F41619" w:rsidRPr="00F41619">
        <w:rPr>
          <w:sz w:val="16"/>
          <w:szCs w:val="16"/>
          <w:lang w:val="ru-RU"/>
        </w:rPr>
        <w:t>Цанхай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Роад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Лихай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Таун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Бинхай</w:t>
      </w:r>
      <w:proofErr w:type="spellEnd"/>
      <w:r w:rsidR="00F41619" w:rsidRPr="00F41619">
        <w:rPr>
          <w:sz w:val="16"/>
          <w:szCs w:val="16"/>
          <w:lang w:val="ru-RU"/>
        </w:rPr>
        <w:t xml:space="preserve"> Нью Сити, </w:t>
      </w:r>
      <w:proofErr w:type="spellStart"/>
      <w:r w:rsidR="00F41619" w:rsidRPr="00F41619">
        <w:rPr>
          <w:sz w:val="16"/>
          <w:szCs w:val="16"/>
          <w:lang w:val="ru-RU"/>
        </w:rPr>
        <w:t>Шаосин</w:t>
      </w:r>
      <w:proofErr w:type="spellEnd"/>
      <w:r w:rsidR="00F41619" w:rsidRPr="00F41619">
        <w:rPr>
          <w:sz w:val="16"/>
          <w:szCs w:val="16"/>
          <w:lang w:val="ru-RU"/>
        </w:rPr>
        <w:t xml:space="preserve">, провинция </w:t>
      </w:r>
      <w:proofErr w:type="spellStart"/>
      <w:r w:rsidR="00F41619" w:rsidRPr="00F41619">
        <w:rPr>
          <w:sz w:val="16"/>
          <w:szCs w:val="16"/>
          <w:lang w:val="ru-RU"/>
        </w:rPr>
        <w:t>Чжецзян</w:t>
      </w:r>
      <w:proofErr w:type="spellEnd"/>
      <w:r w:rsidR="00F41619" w:rsidRPr="00F41619">
        <w:rPr>
          <w:sz w:val="16"/>
          <w:szCs w:val="16"/>
          <w:lang w:val="ru-RU"/>
        </w:rPr>
        <w:t xml:space="preserve">, Китай.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F41619" w:rsidRPr="00125D71">
        <w:rPr>
          <w:sz w:val="16"/>
          <w:szCs w:val="16"/>
          <w:lang w:val="ru-RU"/>
        </w:rPr>
        <w:t>.</w:t>
      </w:r>
    </w:p>
    <w:p w:rsidR="0061280C" w:rsidRPr="0052273C" w:rsidRDefault="00EE74F4" w:rsidP="0052273C">
      <w:pPr>
        <w:pStyle w:val="a3"/>
        <w:ind w:left="479" w:right="68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Дата изготовления нанесена на корпус светильника в формате ММ.ГГГГ, где ММ – месяц изготовления, ГГГГ – год </w:t>
      </w:r>
      <w:proofErr w:type="spellStart"/>
      <w:proofErr w:type="gramStart"/>
      <w:r w:rsidRPr="0052273C">
        <w:rPr>
          <w:sz w:val="16"/>
          <w:szCs w:val="16"/>
          <w:lang w:val="ru-RU"/>
        </w:rPr>
        <w:t>изго-товления</w:t>
      </w:r>
      <w:proofErr w:type="spellEnd"/>
      <w:proofErr w:type="gramEnd"/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на светильники составляет 1 год (12 месяцев) со дня продажи.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88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Замене подлежит продукция ТМ «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», не имеющая видимых механических повреждений и следов вскрытия корпуса.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60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соблюдается при выполнении требуемых условий эксплуатации, транспортировки и хранения.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16"/>
          <w:szCs w:val="16"/>
        </w:rPr>
      </w:pPr>
      <w:r w:rsidRPr="0052273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506095</wp:posOffset>
                </wp:positionV>
                <wp:extent cx="800735" cy="257810"/>
                <wp:effectExtent l="127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257810"/>
                          <a:chOff x="5942" y="797"/>
                          <a:chExt cx="1261" cy="40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818"/>
                            <a:ext cx="39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796"/>
                            <a:ext cx="4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796"/>
                            <a:ext cx="41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AF02" id="Group 2" o:spid="_x0000_s1026" style="position:absolute;margin-left:297.1pt;margin-top:39.85pt;width:63.05pt;height:20.3pt;z-index:-251658240;mso-position-horizontal-relative:page" coordorigin="5942,797" coordsize="1261,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942;top:818;width:399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left:6336;top:796;width:438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">
                  <v:imagedata r:id="rId11" o:title=""/>
                </v:shape>
                <v:shape id="Picture 3" o:spid="_x0000_s1029" type="#_x0000_t75" style="position:absolute;left:6786;top:796;width:417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52273C">
        <w:rPr>
          <w:sz w:val="16"/>
          <w:szCs w:val="16"/>
          <w:lang w:val="ru-RU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proofErr w:type="spellStart"/>
      <w:r w:rsidRPr="0052273C">
        <w:rPr>
          <w:sz w:val="16"/>
          <w:szCs w:val="16"/>
        </w:rPr>
        <w:t>Незаполненный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талон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снимает</w:t>
      </w:r>
      <w:proofErr w:type="spellEnd"/>
      <w:r w:rsidRPr="0052273C">
        <w:rPr>
          <w:sz w:val="16"/>
          <w:szCs w:val="16"/>
        </w:rPr>
        <w:t xml:space="preserve"> с </w:t>
      </w:r>
      <w:proofErr w:type="spellStart"/>
      <w:r w:rsidRPr="0052273C">
        <w:rPr>
          <w:sz w:val="16"/>
          <w:szCs w:val="16"/>
        </w:rPr>
        <w:t>продавца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61280C" w:rsidP="0052273C">
      <w:pPr>
        <w:pStyle w:val="a3"/>
        <w:ind w:left="0" w:firstLine="0"/>
        <w:rPr>
          <w:sz w:val="16"/>
          <w:szCs w:val="16"/>
        </w:rPr>
      </w:pPr>
    </w:p>
    <w:p w:rsidR="0061280C" w:rsidRPr="0052273C" w:rsidRDefault="0052273C" w:rsidP="0052273C">
      <w:pPr>
        <w:pStyle w:val="a3"/>
        <w:ind w:left="0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1244600</wp:posOffset>
            </wp:positionH>
            <wp:positionV relativeFrom="paragraph">
              <wp:posOffset>409575</wp:posOffset>
            </wp:positionV>
            <wp:extent cx="5245061" cy="314325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061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80C" w:rsidRPr="0052273C" w:rsidSect="0052273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BD2"/>
    <w:multiLevelType w:val="hybridMultilevel"/>
    <w:tmpl w:val="8FFAF142"/>
    <w:lvl w:ilvl="0" w:tplc="38161E4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43A43674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76B8F886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B0843C62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F0D4BA16"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85987C02">
      <w:numFmt w:val="bullet"/>
      <w:lvlText w:val="•"/>
      <w:lvlJc w:val="left"/>
      <w:pPr>
        <w:ind w:left="2106" w:hanging="360"/>
      </w:pPr>
      <w:rPr>
        <w:rFonts w:hint="default"/>
      </w:rPr>
    </w:lvl>
    <w:lvl w:ilvl="6" w:tplc="E14CCAB4">
      <w:numFmt w:val="bullet"/>
      <w:lvlText w:val="•"/>
      <w:lvlJc w:val="left"/>
      <w:pPr>
        <w:ind w:left="2363" w:hanging="360"/>
      </w:pPr>
      <w:rPr>
        <w:rFonts w:hint="default"/>
      </w:rPr>
    </w:lvl>
    <w:lvl w:ilvl="7" w:tplc="D64CBE5C">
      <w:numFmt w:val="bullet"/>
      <w:lvlText w:val="•"/>
      <w:lvlJc w:val="left"/>
      <w:pPr>
        <w:ind w:left="2621" w:hanging="360"/>
      </w:pPr>
      <w:rPr>
        <w:rFonts w:hint="default"/>
      </w:rPr>
    </w:lvl>
    <w:lvl w:ilvl="8" w:tplc="75C0BEEC">
      <w:numFmt w:val="bullet"/>
      <w:lvlText w:val="•"/>
      <w:lvlJc w:val="left"/>
      <w:pPr>
        <w:ind w:left="2878" w:hanging="360"/>
      </w:pPr>
      <w:rPr>
        <w:rFonts w:hint="default"/>
      </w:rPr>
    </w:lvl>
  </w:abstractNum>
  <w:abstractNum w:abstractNumId="1" w15:restartNumberingAfterBreak="0">
    <w:nsid w:val="0A116459"/>
    <w:multiLevelType w:val="hybridMultilevel"/>
    <w:tmpl w:val="D514E198"/>
    <w:lvl w:ilvl="0" w:tplc="0746703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623038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1DF6A8F8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B862117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47AA1AE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F6DE4CB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ED8250A2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BB961AA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326237A6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0E453097"/>
    <w:multiLevelType w:val="multilevel"/>
    <w:tmpl w:val="CCE88B1A"/>
    <w:lvl w:ilvl="0">
      <w:start w:val="1"/>
      <w:numFmt w:val="decimal"/>
      <w:lvlText w:val="%1."/>
      <w:lvlJc w:val="left"/>
      <w:pPr>
        <w:ind w:left="460" w:hanging="358"/>
      </w:pPr>
      <w:rPr>
        <w:rFonts w:ascii="Arial" w:eastAsia="Arial" w:hAnsi="Arial" w:cs="Arial"/>
        <w:b/>
        <w:bCs/>
        <w:spacing w:val="0"/>
        <w:w w:val="100"/>
        <w:sz w:val="16"/>
        <w:szCs w:val="18"/>
      </w:rPr>
    </w:lvl>
    <w:lvl w:ilvl="1">
      <w:start w:val="1"/>
      <w:numFmt w:val="decimal"/>
      <w:lvlText w:val="%1.%2"/>
      <w:lvlJc w:val="left"/>
      <w:pPr>
        <w:ind w:left="460" w:hanging="358"/>
      </w:pPr>
      <w:rPr>
        <w:rFonts w:ascii="Arial" w:eastAsia="Arial" w:hAnsi="Arial" w:cs="Arial" w:hint="default"/>
        <w:b w:val="0"/>
        <w:i w:val="0"/>
        <w:spacing w:val="0"/>
        <w:w w:val="100"/>
        <w:sz w:val="16"/>
        <w:szCs w:val="18"/>
      </w:rPr>
    </w:lvl>
    <w:lvl w:ilvl="2">
      <w:numFmt w:val="bullet"/>
      <w:lvlText w:val="•"/>
      <w:lvlJc w:val="left"/>
      <w:pPr>
        <w:ind w:left="2409" w:hanging="358"/>
      </w:pPr>
      <w:rPr>
        <w:rFonts w:hint="default"/>
      </w:rPr>
    </w:lvl>
    <w:lvl w:ilvl="3">
      <w:numFmt w:val="bullet"/>
      <w:lvlText w:val="•"/>
      <w:lvlJc w:val="left"/>
      <w:pPr>
        <w:ind w:left="3383" w:hanging="358"/>
      </w:pPr>
      <w:rPr>
        <w:rFonts w:hint="default"/>
      </w:rPr>
    </w:lvl>
    <w:lvl w:ilvl="4">
      <w:numFmt w:val="bullet"/>
      <w:lvlText w:val="•"/>
      <w:lvlJc w:val="left"/>
      <w:pPr>
        <w:ind w:left="4358" w:hanging="358"/>
      </w:pPr>
      <w:rPr>
        <w:rFonts w:hint="default"/>
      </w:rPr>
    </w:lvl>
    <w:lvl w:ilvl="5">
      <w:numFmt w:val="bullet"/>
      <w:lvlText w:val="•"/>
      <w:lvlJc w:val="left"/>
      <w:pPr>
        <w:ind w:left="5333" w:hanging="358"/>
      </w:pPr>
      <w:rPr>
        <w:rFonts w:hint="default"/>
      </w:rPr>
    </w:lvl>
    <w:lvl w:ilvl="6">
      <w:numFmt w:val="bullet"/>
      <w:lvlText w:val="•"/>
      <w:lvlJc w:val="left"/>
      <w:pPr>
        <w:ind w:left="6307" w:hanging="358"/>
      </w:pPr>
      <w:rPr>
        <w:rFonts w:hint="default"/>
      </w:rPr>
    </w:lvl>
    <w:lvl w:ilvl="7">
      <w:numFmt w:val="bullet"/>
      <w:lvlText w:val="•"/>
      <w:lvlJc w:val="left"/>
      <w:pPr>
        <w:ind w:left="7282" w:hanging="358"/>
      </w:pPr>
      <w:rPr>
        <w:rFonts w:hint="default"/>
      </w:rPr>
    </w:lvl>
    <w:lvl w:ilvl="8">
      <w:numFmt w:val="bullet"/>
      <w:lvlText w:val="•"/>
      <w:lvlJc w:val="left"/>
      <w:pPr>
        <w:ind w:left="8257" w:hanging="358"/>
      </w:pPr>
      <w:rPr>
        <w:rFonts w:hint="default"/>
      </w:rPr>
    </w:lvl>
  </w:abstractNum>
  <w:abstractNum w:abstractNumId="3" w15:restartNumberingAfterBreak="0">
    <w:nsid w:val="2B2C756F"/>
    <w:multiLevelType w:val="hybridMultilevel"/>
    <w:tmpl w:val="09B81566"/>
    <w:lvl w:ilvl="0" w:tplc="39EEC9FE">
      <w:start w:val="1"/>
      <w:numFmt w:val="decimal"/>
      <w:lvlText w:val="%1."/>
      <w:lvlJc w:val="left"/>
      <w:pPr>
        <w:ind w:left="103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B405032">
      <w:numFmt w:val="bullet"/>
      <w:lvlText w:val="•"/>
      <w:lvlJc w:val="left"/>
      <w:pPr>
        <w:ind w:left="443" w:hanging="360"/>
      </w:pPr>
      <w:rPr>
        <w:rFonts w:hint="default"/>
      </w:rPr>
    </w:lvl>
    <w:lvl w:ilvl="2" w:tplc="F08CB8EA"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71067728"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AD02B2F6">
      <w:numFmt w:val="bullet"/>
      <w:lvlText w:val="•"/>
      <w:lvlJc w:val="left"/>
      <w:pPr>
        <w:ind w:left="1473" w:hanging="360"/>
      </w:pPr>
      <w:rPr>
        <w:rFonts w:hint="default"/>
      </w:rPr>
    </w:lvl>
    <w:lvl w:ilvl="5" w:tplc="08EC9024">
      <w:numFmt w:val="bullet"/>
      <w:lvlText w:val="•"/>
      <w:lvlJc w:val="left"/>
      <w:pPr>
        <w:ind w:left="1817" w:hanging="360"/>
      </w:pPr>
      <w:rPr>
        <w:rFonts w:hint="default"/>
      </w:rPr>
    </w:lvl>
    <w:lvl w:ilvl="6" w:tplc="3760ED1C"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DF46290A">
      <w:numFmt w:val="bullet"/>
      <w:lvlText w:val="•"/>
      <w:lvlJc w:val="left"/>
      <w:pPr>
        <w:ind w:left="2504" w:hanging="360"/>
      </w:pPr>
      <w:rPr>
        <w:rFonts w:hint="default"/>
      </w:rPr>
    </w:lvl>
    <w:lvl w:ilvl="8" w:tplc="DCD21DD0">
      <w:numFmt w:val="bullet"/>
      <w:lvlText w:val="•"/>
      <w:lvlJc w:val="left"/>
      <w:pPr>
        <w:ind w:left="284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0C"/>
    <w:rsid w:val="00125D71"/>
    <w:rsid w:val="004C7CE7"/>
    <w:rsid w:val="0052273C"/>
    <w:rsid w:val="005C467F"/>
    <w:rsid w:val="0061280C"/>
    <w:rsid w:val="00877E25"/>
    <w:rsid w:val="00955132"/>
    <w:rsid w:val="009650AA"/>
    <w:rsid w:val="00B22DAE"/>
    <w:rsid w:val="00C821D5"/>
    <w:rsid w:val="00EE74F4"/>
    <w:rsid w:val="00F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90608-3D52-4150-A338-61407D3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480" w:hanging="3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5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A94D-6EA8-401E-A1C1-2CE3EFA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2</cp:revision>
  <dcterms:created xsi:type="dcterms:W3CDTF">2024-06-04T09:31:00Z</dcterms:created>
  <dcterms:modified xsi:type="dcterms:W3CDTF">2024-06-04T09:31:00Z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2020-04-24T00:00:00Z</vt:filetime>
  </property>
</Properties>
</file>